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06" w:rsidRPr="00AD39D9" w:rsidRDefault="00762206" w:rsidP="00762206">
      <w:pPr>
        <w:spacing w:after="0" w:line="360" w:lineRule="auto"/>
        <w:jc w:val="center"/>
        <w:rPr>
          <w:b/>
          <w:bCs/>
          <w:iCs/>
          <w:sz w:val="24"/>
          <w:szCs w:val="24"/>
        </w:rPr>
      </w:pPr>
      <w:r w:rsidRPr="00AD39D9">
        <w:rPr>
          <w:b/>
          <w:bCs/>
          <w:iCs/>
          <w:sz w:val="24"/>
          <w:szCs w:val="24"/>
        </w:rPr>
        <w:t>Program konferencji naukowej</w:t>
      </w:r>
    </w:p>
    <w:p w:rsidR="00762206" w:rsidRPr="00AD39D9" w:rsidRDefault="00762206" w:rsidP="00762206">
      <w:pPr>
        <w:spacing w:after="0" w:line="360" w:lineRule="auto"/>
        <w:jc w:val="center"/>
        <w:rPr>
          <w:b/>
          <w:bCs/>
          <w:iCs/>
          <w:sz w:val="24"/>
          <w:szCs w:val="24"/>
        </w:rPr>
      </w:pPr>
      <w:r w:rsidRPr="00AD39D9">
        <w:rPr>
          <w:b/>
          <w:bCs/>
          <w:iCs/>
          <w:sz w:val="24"/>
          <w:szCs w:val="24"/>
        </w:rPr>
        <w:t>„Kościół w Polsce a sąsiedzi”,</w:t>
      </w:r>
    </w:p>
    <w:p w:rsidR="00762206" w:rsidRDefault="00762206" w:rsidP="00762206">
      <w:pPr>
        <w:spacing w:after="0" w:line="360" w:lineRule="auto"/>
        <w:jc w:val="center"/>
        <w:rPr>
          <w:b/>
          <w:bCs/>
          <w:iCs/>
          <w:sz w:val="24"/>
          <w:szCs w:val="24"/>
        </w:rPr>
      </w:pPr>
      <w:proofErr w:type="gramStart"/>
      <w:r w:rsidRPr="00AD39D9">
        <w:rPr>
          <w:b/>
          <w:bCs/>
          <w:iCs/>
          <w:sz w:val="24"/>
          <w:szCs w:val="24"/>
        </w:rPr>
        <w:t>dedykowanej</w:t>
      </w:r>
      <w:proofErr w:type="gramEnd"/>
      <w:r w:rsidRPr="00AD39D9">
        <w:rPr>
          <w:b/>
          <w:bCs/>
          <w:iCs/>
          <w:sz w:val="24"/>
          <w:szCs w:val="24"/>
        </w:rPr>
        <w:t xml:space="preserve"> prof. Markowi Kazimierzowi Barańskiemu</w:t>
      </w:r>
    </w:p>
    <w:p w:rsidR="00762206" w:rsidRPr="00AD39D9" w:rsidRDefault="00327137" w:rsidP="00327137">
      <w:pPr>
        <w:spacing w:after="0" w:line="36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Warszawa, 11 października 2013 r. </w:t>
      </w:r>
    </w:p>
    <w:p w:rsidR="00762206" w:rsidRPr="00AD39D9" w:rsidRDefault="00762206" w:rsidP="00762206">
      <w:pPr>
        <w:spacing w:after="0" w:line="360" w:lineRule="auto"/>
        <w:rPr>
          <w:bCs/>
          <w:iCs/>
          <w:sz w:val="24"/>
          <w:szCs w:val="24"/>
        </w:rPr>
      </w:pPr>
      <w:proofErr w:type="gramStart"/>
      <w:r w:rsidRPr="00AD39D9">
        <w:rPr>
          <w:bCs/>
          <w:iCs/>
          <w:sz w:val="24"/>
          <w:szCs w:val="24"/>
        </w:rPr>
        <w:t>Godz. 10 : 00</w:t>
      </w:r>
      <w:r w:rsidR="00327137">
        <w:rPr>
          <w:bCs/>
          <w:iCs/>
          <w:sz w:val="24"/>
          <w:szCs w:val="24"/>
        </w:rPr>
        <w:t xml:space="preserve">, </w:t>
      </w:r>
      <w:proofErr w:type="gramEnd"/>
      <w:r w:rsidR="00327137">
        <w:rPr>
          <w:bCs/>
          <w:iCs/>
          <w:sz w:val="24"/>
          <w:szCs w:val="24"/>
        </w:rPr>
        <w:t>Aula SWPR</w:t>
      </w:r>
    </w:p>
    <w:p w:rsidR="00762206" w:rsidRPr="00762206" w:rsidRDefault="00762206" w:rsidP="00762206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bCs/>
          <w:iCs/>
          <w:sz w:val="24"/>
          <w:szCs w:val="24"/>
        </w:rPr>
      </w:pPr>
      <w:r w:rsidRPr="00762206">
        <w:rPr>
          <w:bCs/>
          <w:iCs/>
          <w:sz w:val="24"/>
          <w:szCs w:val="24"/>
        </w:rPr>
        <w:t>Prof. dr hab. E</w:t>
      </w:r>
      <w:r>
        <w:rPr>
          <w:bCs/>
          <w:iCs/>
          <w:sz w:val="24"/>
          <w:szCs w:val="24"/>
        </w:rPr>
        <w:t>lżbieta Mycielska – Dowgiałło</w:t>
      </w:r>
    </w:p>
    <w:p w:rsidR="00762206" w:rsidRPr="00AD39D9" w:rsidRDefault="00762206" w:rsidP="00762206">
      <w:pPr>
        <w:spacing w:after="0" w:line="360" w:lineRule="auto"/>
        <w:ind w:left="708" w:firstLine="708"/>
        <w:rPr>
          <w:bCs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>- otwarcie konferencji i powitanie dostojnego jubilata oraz gości</w:t>
      </w:r>
    </w:p>
    <w:p w:rsidR="00762206" w:rsidRPr="00AD39D9" w:rsidRDefault="00762206" w:rsidP="00762206">
      <w:pPr>
        <w:spacing w:after="0" w:line="360" w:lineRule="auto"/>
        <w:ind w:left="708" w:firstLine="708"/>
        <w:rPr>
          <w:bCs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>- życzenia od studentów oraz uczelni</w:t>
      </w:r>
    </w:p>
    <w:p w:rsidR="00762206" w:rsidRDefault="00762206" w:rsidP="00762206">
      <w:pPr>
        <w:spacing w:after="0" w:line="360" w:lineRule="auto"/>
        <w:rPr>
          <w:bCs/>
          <w:iCs/>
          <w:sz w:val="24"/>
          <w:szCs w:val="24"/>
        </w:rPr>
      </w:pPr>
    </w:p>
    <w:p w:rsidR="00762206" w:rsidRPr="00AD39D9" w:rsidRDefault="00762206" w:rsidP="00762206">
      <w:pPr>
        <w:spacing w:after="0" w:line="360" w:lineRule="auto"/>
        <w:rPr>
          <w:b/>
          <w:bCs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>Godz. 10: 15 – 11:30</w:t>
      </w:r>
      <w:r>
        <w:rPr>
          <w:bCs/>
          <w:iCs/>
          <w:sz w:val="24"/>
          <w:szCs w:val="24"/>
        </w:rPr>
        <w:t xml:space="preserve">  </w:t>
      </w:r>
      <w:r w:rsidRPr="00AD39D9">
        <w:rPr>
          <w:bCs/>
          <w:iCs/>
          <w:sz w:val="24"/>
          <w:szCs w:val="24"/>
        </w:rPr>
        <w:t xml:space="preserve">Część I. </w:t>
      </w:r>
      <w:r w:rsidRPr="00AD39D9">
        <w:rPr>
          <w:b/>
          <w:bCs/>
          <w:i/>
          <w:iCs/>
          <w:sz w:val="24"/>
          <w:szCs w:val="24"/>
        </w:rPr>
        <w:t>Czasy nowożytne</w:t>
      </w:r>
    </w:p>
    <w:p w:rsidR="00047CFF" w:rsidRPr="00762206" w:rsidRDefault="00047CFF" w:rsidP="00047CFF">
      <w:pPr>
        <w:pStyle w:val="Akapitzlist"/>
        <w:numPr>
          <w:ilvl w:val="0"/>
          <w:numId w:val="7"/>
        </w:numPr>
        <w:spacing w:after="0" w:line="360" w:lineRule="auto"/>
        <w:rPr>
          <w:bCs/>
          <w:i/>
          <w:iCs/>
          <w:sz w:val="24"/>
          <w:szCs w:val="24"/>
        </w:rPr>
      </w:pPr>
      <w:proofErr w:type="gramStart"/>
      <w:r w:rsidRPr="00762206">
        <w:rPr>
          <w:bCs/>
          <w:iCs/>
          <w:sz w:val="24"/>
          <w:szCs w:val="24"/>
        </w:rPr>
        <w:t>prof</w:t>
      </w:r>
      <w:proofErr w:type="gramEnd"/>
      <w:r w:rsidRPr="00762206">
        <w:rPr>
          <w:bCs/>
          <w:iCs/>
          <w:sz w:val="24"/>
          <w:szCs w:val="24"/>
        </w:rPr>
        <w:t xml:space="preserve">. dr hab. Teresa </w:t>
      </w:r>
      <w:proofErr w:type="spellStart"/>
      <w:r w:rsidR="00166BA2">
        <w:rPr>
          <w:bCs/>
          <w:iCs/>
          <w:sz w:val="24"/>
          <w:szCs w:val="24"/>
        </w:rPr>
        <w:t>Ch</w:t>
      </w:r>
      <w:r w:rsidRPr="00762206">
        <w:rPr>
          <w:bCs/>
          <w:iCs/>
          <w:sz w:val="24"/>
          <w:szCs w:val="24"/>
        </w:rPr>
        <w:t>ynczewska</w:t>
      </w:r>
      <w:proofErr w:type="spellEnd"/>
      <w:r w:rsidRPr="00762206">
        <w:rPr>
          <w:bCs/>
          <w:iCs/>
          <w:sz w:val="24"/>
          <w:szCs w:val="24"/>
        </w:rPr>
        <w:t xml:space="preserve"> – He</w:t>
      </w:r>
      <w:r w:rsidR="00166BA2">
        <w:rPr>
          <w:bCs/>
          <w:iCs/>
          <w:sz w:val="24"/>
          <w:szCs w:val="24"/>
        </w:rPr>
        <w:t>n</w:t>
      </w:r>
      <w:bookmarkStart w:id="0" w:name="_GoBack"/>
      <w:bookmarkEnd w:id="0"/>
      <w:r w:rsidRPr="00762206">
        <w:rPr>
          <w:bCs/>
          <w:iCs/>
          <w:sz w:val="24"/>
          <w:szCs w:val="24"/>
        </w:rPr>
        <w:t xml:space="preserve">nel, </w:t>
      </w:r>
      <w:r w:rsidRPr="00762206">
        <w:rPr>
          <w:bCs/>
          <w:i/>
          <w:iCs/>
          <w:sz w:val="24"/>
          <w:szCs w:val="24"/>
        </w:rPr>
        <w:t>Znaczenie relacji nuncjuszy apostolskich w badaniach historycznych dziejów Rzeczypospolitej;</w:t>
      </w:r>
    </w:p>
    <w:p w:rsidR="00047CFF" w:rsidRPr="00AD39D9" w:rsidRDefault="00047CFF" w:rsidP="00047CFF">
      <w:pPr>
        <w:pStyle w:val="HTML-wstpniesformatowany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 xml:space="preserve">Prof. dr hab. Krzysztof Lewalski,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L'inerzia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apostolica</w:t>
      </w:r>
      <w:proofErr w:type="spellEnd"/>
      <w:r w:rsidRPr="00AD39D9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clero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polacco</w:t>
      </w:r>
      <w:proofErr w:type="spellEnd"/>
      <w:r w:rsidRPr="00AD39D9">
        <w:rPr>
          <w:rFonts w:ascii="Times New Roman" w:hAnsi="Times New Roman" w:cs="Times New Roman"/>
          <w:i/>
          <w:sz w:val="24"/>
          <w:szCs w:val="24"/>
        </w:rPr>
        <w:t xml:space="preserve"> in Russia". Między partykularyzmem a uniwersalizmem;</w:t>
      </w:r>
    </w:p>
    <w:p w:rsidR="00762206" w:rsidRPr="00047CFF" w:rsidRDefault="00047CFF" w:rsidP="00047CFF">
      <w:pPr>
        <w:pStyle w:val="HTML-wstpniesformatowany"/>
        <w:numPr>
          <w:ilvl w:val="0"/>
          <w:numId w:val="7"/>
        </w:numPr>
        <w:spacing w:line="360" w:lineRule="auto"/>
        <w:rPr>
          <w:bCs/>
          <w:i/>
          <w:iCs/>
          <w:sz w:val="24"/>
          <w:szCs w:val="24"/>
        </w:rPr>
      </w:pPr>
      <w:r w:rsidRPr="00047CFF">
        <w:rPr>
          <w:rFonts w:ascii="Times New Roman" w:hAnsi="Times New Roman" w:cs="Times New Roman"/>
          <w:bCs/>
          <w:iCs/>
          <w:sz w:val="24"/>
          <w:szCs w:val="24"/>
        </w:rPr>
        <w:t xml:space="preserve">dr Martyna Deszczyńska, </w:t>
      </w:r>
      <w:r w:rsidRPr="00047CFF">
        <w:rPr>
          <w:rFonts w:ascii="Times New Roman" w:hAnsi="Times New Roman" w:cs="Times New Roman"/>
          <w:i/>
          <w:sz w:val="24"/>
          <w:szCs w:val="24"/>
        </w:rPr>
        <w:t>List duchownych francuskich do hierarchów metropolii gnieźnieńskiej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7CFF">
        <w:rPr>
          <w:rFonts w:ascii="Times New Roman" w:hAnsi="Times New Roman" w:cs="Times New Roman"/>
          <w:i/>
          <w:sz w:val="24"/>
          <w:szCs w:val="24"/>
        </w:rPr>
        <w:t>z 1796 roku - przyczynek do dziejów kontaktów elit kościelnych doby porewolucyjnej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62206" w:rsidRPr="00AD39D9" w:rsidRDefault="00762206" w:rsidP="00762206">
      <w:pPr>
        <w:pStyle w:val="HTML-wstpniesformatowany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D9">
        <w:rPr>
          <w:rFonts w:ascii="Times New Roman" w:hAnsi="Times New Roman" w:cs="Times New Roman"/>
          <w:bCs/>
          <w:iCs/>
          <w:sz w:val="24"/>
          <w:szCs w:val="24"/>
        </w:rPr>
        <w:t xml:space="preserve">dr Marek Deszczyński, </w:t>
      </w:r>
      <w:r w:rsidRPr="00AD39D9">
        <w:rPr>
          <w:rFonts w:ascii="Times New Roman" w:hAnsi="Times New Roman" w:cs="Times New Roman"/>
          <w:i/>
          <w:sz w:val="24"/>
          <w:szCs w:val="24"/>
        </w:rPr>
        <w:t>O sensie badania postaw religijnych elity rządzącej w Polsce międzywojennej;</w:t>
      </w:r>
    </w:p>
    <w:p w:rsidR="00762206" w:rsidRPr="00762206" w:rsidRDefault="00047CFF" w:rsidP="00762206">
      <w:pPr>
        <w:pStyle w:val="Akapitzlist"/>
        <w:numPr>
          <w:ilvl w:val="0"/>
          <w:numId w:val="7"/>
        </w:numPr>
        <w:spacing w:after="0" w:line="360" w:lineRule="auto"/>
        <w:rPr>
          <w:bCs/>
          <w:i/>
          <w:iCs/>
          <w:sz w:val="24"/>
          <w:szCs w:val="24"/>
        </w:rPr>
      </w:pPr>
      <w:r w:rsidRPr="00762206">
        <w:rPr>
          <w:bCs/>
          <w:iCs/>
          <w:sz w:val="24"/>
          <w:szCs w:val="24"/>
        </w:rPr>
        <w:t xml:space="preserve">Mgr </w:t>
      </w:r>
      <w:r w:rsidRPr="00762206">
        <w:rPr>
          <w:rFonts w:eastAsia="Times New Roman"/>
          <w:sz w:val="24"/>
          <w:szCs w:val="24"/>
          <w:lang w:eastAsia="pl-PL"/>
        </w:rPr>
        <w:t>Ewa Włoch,</w:t>
      </w:r>
      <w:r w:rsidRPr="00762206">
        <w:rPr>
          <w:bCs/>
          <w:i/>
          <w:iCs/>
          <w:sz w:val="24"/>
          <w:szCs w:val="24"/>
        </w:rPr>
        <w:t xml:space="preserve"> Powstanie i działalność Szkoły Polskiej w Rzymie w czasie II wojny światowej</w:t>
      </w:r>
      <w:r w:rsidR="00762206" w:rsidRPr="00762206">
        <w:rPr>
          <w:bCs/>
          <w:i/>
          <w:iCs/>
          <w:sz w:val="24"/>
          <w:szCs w:val="24"/>
        </w:rPr>
        <w:t>;</w:t>
      </w:r>
    </w:p>
    <w:p w:rsidR="00762206" w:rsidRPr="00AD39D9" w:rsidRDefault="00762206" w:rsidP="00762206">
      <w:pPr>
        <w:spacing w:after="0" w:line="360" w:lineRule="auto"/>
        <w:rPr>
          <w:bCs/>
          <w:i/>
          <w:iCs/>
          <w:sz w:val="24"/>
          <w:szCs w:val="24"/>
        </w:rPr>
      </w:pPr>
    </w:p>
    <w:p w:rsidR="00762206" w:rsidRDefault="00762206" w:rsidP="00762206">
      <w:pPr>
        <w:spacing w:after="0" w:line="360" w:lineRule="auto"/>
        <w:rPr>
          <w:bCs/>
          <w:i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 xml:space="preserve">Godz. 11: 30 – 11:40 – </w:t>
      </w:r>
      <w:r w:rsidRPr="00AD39D9">
        <w:rPr>
          <w:bCs/>
          <w:i/>
          <w:iCs/>
          <w:sz w:val="24"/>
          <w:szCs w:val="24"/>
        </w:rPr>
        <w:t>przerwa na kawę</w:t>
      </w:r>
    </w:p>
    <w:p w:rsidR="00762206" w:rsidRPr="00AD39D9" w:rsidRDefault="00762206" w:rsidP="00762206">
      <w:pPr>
        <w:spacing w:after="0" w:line="360" w:lineRule="auto"/>
        <w:rPr>
          <w:bCs/>
          <w:i/>
          <w:iCs/>
          <w:sz w:val="24"/>
          <w:szCs w:val="24"/>
        </w:rPr>
      </w:pPr>
    </w:p>
    <w:p w:rsidR="00762206" w:rsidRPr="00AD39D9" w:rsidRDefault="00762206" w:rsidP="00762206">
      <w:pPr>
        <w:spacing w:after="0" w:line="360" w:lineRule="auto"/>
        <w:rPr>
          <w:bCs/>
          <w:i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>Godz. 11:40 – 13:30</w:t>
      </w:r>
      <w:r>
        <w:rPr>
          <w:bCs/>
          <w:iCs/>
          <w:sz w:val="24"/>
          <w:szCs w:val="24"/>
        </w:rPr>
        <w:t xml:space="preserve"> </w:t>
      </w:r>
      <w:r w:rsidRPr="00AD39D9">
        <w:rPr>
          <w:bCs/>
          <w:iCs/>
          <w:sz w:val="24"/>
          <w:szCs w:val="24"/>
        </w:rPr>
        <w:t xml:space="preserve">Część II. </w:t>
      </w:r>
      <w:r w:rsidRPr="00AD39D9">
        <w:rPr>
          <w:bCs/>
          <w:i/>
          <w:iCs/>
          <w:sz w:val="24"/>
          <w:szCs w:val="24"/>
        </w:rPr>
        <w:t xml:space="preserve"> </w:t>
      </w:r>
      <w:r w:rsidRPr="00762206">
        <w:rPr>
          <w:b/>
          <w:bCs/>
          <w:i/>
          <w:iCs/>
          <w:sz w:val="24"/>
          <w:szCs w:val="24"/>
        </w:rPr>
        <w:t>Rysy epoki</w:t>
      </w:r>
    </w:p>
    <w:p w:rsidR="00762206" w:rsidRPr="00762206" w:rsidRDefault="00762206" w:rsidP="00762206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762206">
        <w:rPr>
          <w:bCs/>
          <w:iCs/>
          <w:sz w:val="24"/>
          <w:szCs w:val="24"/>
        </w:rPr>
        <w:t xml:space="preserve">Prof. dr hab. Henryk Samsonowicz, </w:t>
      </w:r>
      <w:r w:rsidRPr="00762206">
        <w:rPr>
          <w:i/>
          <w:sz w:val="24"/>
          <w:szCs w:val="24"/>
        </w:rPr>
        <w:t>Europa średniowieczna – jedna czy wiele cywilizacji;</w:t>
      </w:r>
    </w:p>
    <w:p w:rsidR="00762206" w:rsidRPr="00AD39D9" w:rsidRDefault="00762206" w:rsidP="00762206">
      <w:pPr>
        <w:pStyle w:val="HTML-wstpniesformatowany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D9">
        <w:rPr>
          <w:rFonts w:ascii="Times New Roman" w:hAnsi="Times New Roman" w:cs="Times New Roman"/>
          <w:bCs/>
          <w:iCs/>
          <w:sz w:val="24"/>
          <w:szCs w:val="24"/>
        </w:rPr>
        <w:t xml:space="preserve">Prof. dr hab. Wojciech Fałkowski, </w:t>
      </w:r>
      <w:r w:rsidRPr="00AD39D9">
        <w:rPr>
          <w:rFonts w:ascii="Times New Roman" w:hAnsi="Times New Roman" w:cs="Times New Roman"/>
          <w:i/>
          <w:sz w:val="24"/>
          <w:szCs w:val="24"/>
        </w:rPr>
        <w:t xml:space="preserve">Senior bonus. Bruno z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Kwerfurtu</w:t>
      </w:r>
      <w:proofErr w:type="spellEnd"/>
      <w:r w:rsidRPr="00AD39D9">
        <w:rPr>
          <w:rFonts w:ascii="Times New Roman" w:hAnsi="Times New Roman" w:cs="Times New Roman"/>
          <w:i/>
          <w:sz w:val="24"/>
          <w:szCs w:val="24"/>
        </w:rPr>
        <w:t xml:space="preserve"> o Bolesławie Chrobrym;</w:t>
      </w:r>
    </w:p>
    <w:p w:rsidR="00762206" w:rsidRDefault="00762206" w:rsidP="00762206">
      <w:pPr>
        <w:pStyle w:val="HTML-wstpniesformatowany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 xml:space="preserve">Prof. dr hab. </w:t>
      </w:r>
      <w:proofErr w:type="spellStart"/>
      <w:r w:rsidRPr="00AD39D9">
        <w:rPr>
          <w:rFonts w:ascii="Times New Roman" w:hAnsi="Times New Roman" w:cs="Times New Roman"/>
          <w:sz w:val="24"/>
          <w:szCs w:val="24"/>
        </w:rPr>
        <w:t>Libor</w:t>
      </w:r>
      <w:proofErr w:type="spellEnd"/>
      <w:r w:rsidRPr="00AD39D9">
        <w:rPr>
          <w:rFonts w:ascii="Times New Roman" w:hAnsi="Times New Roman" w:cs="Times New Roman"/>
          <w:sz w:val="24"/>
          <w:szCs w:val="24"/>
        </w:rPr>
        <w:t xml:space="preserve"> Jan,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Utváření</w:t>
      </w:r>
      <w:proofErr w:type="spellEnd"/>
      <w:r w:rsid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vyšší</w:t>
      </w:r>
      <w:proofErr w:type="spellEnd"/>
      <w:r w:rsid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šlechty</w:t>
      </w:r>
      <w:proofErr w:type="spellEnd"/>
      <w:r w:rsidRPr="00AD39D9">
        <w:rPr>
          <w:rFonts w:ascii="Times New Roman" w:hAnsi="Times New Roman" w:cs="Times New Roman"/>
          <w:i/>
          <w:sz w:val="24"/>
          <w:szCs w:val="24"/>
        </w:rPr>
        <w:t xml:space="preserve">  a</w:t>
      </w:r>
      <w:r w:rsid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nejstarší</w:t>
      </w:r>
      <w:proofErr w:type="spellEnd"/>
      <w:r w:rsid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0BDC">
        <w:rPr>
          <w:rFonts w:ascii="Times New Roman" w:hAnsi="Times New Roman" w:cs="Times New Roman"/>
          <w:i/>
          <w:sz w:val="24"/>
          <w:szCs w:val="24"/>
        </w:rPr>
        <w:t>soukrome</w:t>
      </w:r>
      <w:proofErr w:type="spellEnd"/>
      <w:r w:rsid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klášterní</w:t>
      </w:r>
      <w:proofErr w:type="spellEnd"/>
      <w:r w:rsid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fundace</w:t>
      </w:r>
      <w:proofErr w:type="spellEnd"/>
      <w:r w:rsidRPr="00AD39D9">
        <w:rPr>
          <w:rFonts w:ascii="Times New Roman" w:hAnsi="Times New Roman" w:cs="Times New Roman"/>
          <w:i/>
          <w:sz w:val="24"/>
          <w:szCs w:val="24"/>
        </w:rPr>
        <w:t xml:space="preserve"> na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Moravě</w:t>
      </w:r>
      <w:proofErr w:type="spellEnd"/>
      <w:r w:rsidRPr="00AD39D9">
        <w:rPr>
          <w:rFonts w:ascii="Times New Roman" w:hAnsi="Times New Roman" w:cs="Times New Roman"/>
          <w:i/>
          <w:sz w:val="24"/>
          <w:szCs w:val="24"/>
        </w:rPr>
        <w:t>;</w:t>
      </w:r>
    </w:p>
    <w:p w:rsidR="00047CFF" w:rsidRPr="00762206" w:rsidRDefault="00047CFF" w:rsidP="00047CFF">
      <w:pPr>
        <w:pStyle w:val="Akapitzlist"/>
        <w:numPr>
          <w:ilvl w:val="0"/>
          <w:numId w:val="9"/>
        </w:numPr>
        <w:spacing w:after="0" w:line="360" w:lineRule="auto"/>
        <w:rPr>
          <w:bCs/>
          <w:iCs/>
          <w:sz w:val="24"/>
          <w:szCs w:val="24"/>
        </w:rPr>
      </w:pPr>
      <w:r w:rsidRPr="00762206">
        <w:rPr>
          <w:bCs/>
          <w:iCs/>
          <w:sz w:val="24"/>
          <w:szCs w:val="24"/>
        </w:rPr>
        <w:t xml:space="preserve">Prof. dr hab. Maria Starnawska, </w:t>
      </w:r>
      <w:r w:rsidRPr="00762206">
        <w:rPr>
          <w:i/>
          <w:sz w:val="24"/>
          <w:szCs w:val="24"/>
        </w:rPr>
        <w:t xml:space="preserve">Zapis testamentowy Anny </w:t>
      </w:r>
      <w:proofErr w:type="spellStart"/>
      <w:r w:rsidRPr="00762206">
        <w:rPr>
          <w:i/>
          <w:sz w:val="24"/>
          <w:szCs w:val="24"/>
        </w:rPr>
        <w:t>Glogov</w:t>
      </w:r>
      <w:proofErr w:type="spellEnd"/>
      <w:r w:rsidRPr="00762206">
        <w:rPr>
          <w:i/>
          <w:sz w:val="24"/>
          <w:szCs w:val="24"/>
        </w:rPr>
        <w:t xml:space="preserve"> dla joannitów strzegomskich z 1428 r. Z dziejów wyposażenia kościoła parafialnego w Strzegomiu</w:t>
      </w:r>
      <w:r w:rsidRPr="00762206">
        <w:rPr>
          <w:sz w:val="24"/>
          <w:szCs w:val="24"/>
        </w:rPr>
        <w:t>;</w:t>
      </w:r>
    </w:p>
    <w:p w:rsidR="00047CFF" w:rsidRPr="00AD39D9" w:rsidRDefault="00047CFF" w:rsidP="00047CFF">
      <w:pPr>
        <w:pStyle w:val="HTML-wstpniesformatowany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762206" w:rsidRPr="00AD39D9" w:rsidRDefault="00762206" w:rsidP="00762206">
      <w:pPr>
        <w:spacing w:after="0" w:line="360" w:lineRule="auto"/>
        <w:rPr>
          <w:bCs/>
          <w:i/>
          <w:iCs/>
          <w:sz w:val="24"/>
          <w:szCs w:val="24"/>
        </w:rPr>
      </w:pPr>
      <w:r w:rsidRPr="00AD39D9">
        <w:rPr>
          <w:bCs/>
          <w:i/>
          <w:iCs/>
          <w:sz w:val="24"/>
          <w:szCs w:val="24"/>
        </w:rPr>
        <w:t>Dyskusja</w:t>
      </w:r>
    </w:p>
    <w:p w:rsidR="00762206" w:rsidRDefault="00762206" w:rsidP="00762206">
      <w:pPr>
        <w:spacing w:after="0" w:line="360" w:lineRule="auto"/>
        <w:rPr>
          <w:bCs/>
          <w:iCs/>
          <w:sz w:val="24"/>
          <w:szCs w:val="24"/>
        </w:rPr>
      </w:pPr>
    </w:p>
    <w:p w:rsidR="00762206" w:rsidRPr="00AD39D9" w:rsidRDefault="00762206" w:rsidP="00762206">
      <w:pPr>
        <w:spacing w:after="0" w:line="360" w:lineRule="auto"/>
        <w:rPr>
          <w:bCs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>Godz. 13: 30 – 14:15 – przerwa na obiad</w:t>
      </w:r>
    </w:p>
    <w:p w:rsidR="00762206" w:rsidRDefault="00762206" w:rsidP="00762206">
      <w:pPr>
        <w:spacing w:after="0" w:line="360" w:lineRule="auto"/>
        <w:rPr>
          <w:bCs/>
          <w:iCs/>
          <w:sz w:val="24"/>
          <w:szCs w:val="24"/>
        </w:rPr>
      </w:pPr>
    </w:p>
    <w:p w:rsidR="00762206" w:rsidRPr="00AD39D9" w:rsidRDefault="00762206" w:rsidP="00762206">
      <w:pPr>
        <w:spacing w:after="0" w:line="360" w:lineRule="auto"/>
        <w:rPr>
          <w:bCs/>
          <w:i/>
          <w:iCs/>
          <w:sz w:val="24"/>
          <w:szCs w:val="24"/>
        </w:rPr>
      </w:pPr>
      <w:r w:rsidRPr="00AD39D9">
        <w:rPr>
          <w:bCs/>
          <w:iCs/>
          <w:sz w:val="24"/>
          <w:szCs w:val="24"/>
        </w:rPr>
        <w:t>Godz. 14:15 – 15:55</w:t>
      </w:r>
      <w:r>
        <w:rPr>
          <w:bCs/>
          <w:iCs/>
          <w:sz w:val="24"/>
          <w:szCs w:val="24"/>
        </w:rPr>
        <w:t xml:space="preserve"> </w:t>
      </w:r>
      <w:r w:rsidRPr="00AD39D9">
        <w:rPr>
          <w:bCs/>
          <w:iCs/>
          <w:sz w:val="24"/>
          <w:szCs w:val="24"/>
        </w:rPr>
        <w:t xml:space="preserve">Część III. </w:t>
      </w:r>
      <w:r w:rsidRPr="00762206">
        <w:rPr>
          <w:b/>
          <w:bCs/>
          <w:i/>
          <w:iCs/>
          <w:sz w:val="24"/>
          <w:szCs w:val="24"/>
        </w:rPr>
        <w:t>Biskupi i opaci</w:t>
      </w:r>
    </w:p>
    <w:p w:rsidR="00047CFF" w:rsidRPr="00CC0BDC" w:rsidRDefault="00047CFF" w:rsidP="00047CFF">
      <w:pPr>
        <w:pStyle w:val="HTML-wstpniesformatowany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0BDC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CC0BDC">
        <w:rPr>
          <w:rFonts w:ascii="Times New Roman" w:hAnsi="Times New Roman" w:cs="Times New Roman"/>
          <w:sz w:val="24"/>
          <w:szCs w:val="24"/>
        </w:rPr>
        <w:t>Frantisek</w:t>
      </w:r>
      <w:proofErr w:type="spellEnd"/>
      <w:r w:rsidRPr="00CC0BDC">
        <w:rPr>
          <w:rFonts w:ascii="Times New Roman" w:hAnsi="Times New Roman" w:cs="Times New Roman"/>
          <w:sz w:val="24"/>
          <w:szCs w:val="24"/>
        </w:rPr>
        <w:t xml:space="preserve"> Synek, </w:t>
      </w:r>
      <w:proofErr w:type="spellStart"/>
      <w:r w:rsidRPr="00CC0BDC">
        <w:rPr>
          <w:rFonts w:ascii="Times New Roman" w:hAnsi="Times New Roman" w:cs="Times New Roman"/>
          <w:i/>
          <w:sz w:val="24"/>
          <w:szCs w:val="24"/>
        </w:rPr>
        <w:t>Svatí</w:t>
      </w:r>
      <w:proofErr w:type="spellEnd"/>
      <w:r w:rsidRP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BDC">
        <w:rPr>
          <w:rFonts w:ascii="Times New Roman" w:hAnsi="Times New Roman" w:cs="Times New Roman"/>
          <w:i/>
          <w:sz w:val="24"/>
          <w:szCs w:val="24"/>
        </w:rPr>
        <w:t>bratři</w:t>
      </w:r>
      <w:proofErr w:type="spellEnd"/>
      <w:r w:rsidRPr="00CC0BDC">
        <w:rPr>
          <w:rFonts w:ascii="Times New Roman" w:hAnsi="Times New Roman" w:cs="Times New Roman"/>
          <w:i/>
          <w:sz w:val="24"/>
          <w:szCs w:val="24"/>
        </w:rPr>
        <w:t xml:space="preserve"> Cyril a </w:t>
      </w:r>
      <w:proofErr w:type="spellStart"/>
      <w:r w:rsidRPr="00CC0BDC">
        <w:rPr>
          <w:rFonts w:ascii="Times New Roman" w:hAnsi="Times New Roman" w:cs="Times New Roman"/>
          <w:i/>
          <w:sz w:val="24"/>
          <w:szCs w:val="24"/>
        </w:rPr>
        <w:t>Metoděj</w:t>
      </w:r>
      <w:proofErr w:type="spellEnd"/>
      <w:r w:rsidRPr="00CC0B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0BDC">
        <w:rPr>
          <w:rFonts w:ascii="Times New Roman" w:hAnsi="Times New Roman" w:cs="Times New Roman"/>
          <w:i/>
          <w:sz w:val="24"/>
          <w:szCs w:val="24"/>
        </w:rPr>
        <w:t>dnes</w:t>
      </w:r>
      <w:proofErr w:type="spellEnd"/>
      <w:r w:rsidRPr="00CC0BDC">
        <w:rPr>
          <w:rFonts w:ascii="Times New Roman" w:hAnsi="Times New Roman" w:cs="Times New Roman"/>
          <w:sz w:val="24"/>
          <w:szCs w:val="24"/>
        </w:rPr>
        <w:t>;</w:t>
      </w:r>
    </w:p>
    <w:p w:rsidR="00047CFF" w:rsidRPr="00762206" w:rsidRDefault="00047CFF" w:rsidP="00047CFF">
      <w:pPr>
        <w:pStyle w:val="Akapitzlist"/>
        <w:numPr>
          <w:ilvl w:val="0"/>
          <w:numId w:val="10"/>
        </w:numPr>
        <w:spacing w:after="0" w:line="360" w:lineRule="auto"/>
        <w:rPr>
          <w:bCs/>
          <w:i/>
          <w:sz w:val="24"/>
          <w:szCs w:val="24"/>
        </w:rPr>
      </w:pPr>
      <w:r w:rsidRPr="00762206">
        <w:rPr>
          <w:bCs/>
          <w:sz w:val="24"/>
          <w:szCs w:val="24"/>
        </w:rPr>
        <w:t xml:space="preserve">Dr Marek Stawski, </w:t>
      </w:r>
      <w:r w:rsidRPr="00762206">
        <w:rPr>
          <w:bCs/>
          <w:i/>
          <w:sz w:val="24"/>
          <w:szCs w:val="24"/>
        </w:rPr>
        <w:t>Między Krakowem a Pragą. Obecność św. Cyryla i Metodego w księgach liturgicznych obydwu prowincji kościelnych;</w:t>
      </w:r>
    </w:p>
    <w:p w:rsidR="00047CFF" w:rsidRPr="00CC0BDC" w:rsidRDefault="00047CFF" w:rsidP="00047CFF">
      <w:pPr>
        <w:pStyle w:val="HTML-wstpniesformatowany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0BDC">
        <w:rPr>
          <w:rFonts w:ascii="Times New Roman" w:hAnsi="Times New Roman" w:cs="Times New Roman"/>
          <w:sz w:val="24"/>
          <w:szCs w:val="24"/>
        </w:rPr>
        <w:t xml:space="preserve">Dr Roman Stelmach, </w:t>
      </w:r>
      <w:r w:rsidRPr="00CC0BDC">
        <w:rPr>
          <w:rFonts w:ascii="Times New Roman" w:hAnsi="Times New Roman" w:cs="Times New Roman"/>
          <w:i/>
          <w:sz w:val="24"/>
          <w:szCs w:val="24"/>
        </w:rPr>
        <w:t xml:space="preserve">Związki klasztorów wrocławskich z Polską w średniowieczu na przykładzie opactwa św. Wincentego na </w:t>
      </w:r>
      <w:proofErr w:type="spellStart"/>
      <w:r w:rsidRPr="00CC0BDC">
        <w:rPr>
          <w:rFonts w:ascii="Times New Roman" w:hAnsi="Times New Roman" w:cs="Times New Roman"/>
          <w:i/>
          <w:sz w:val="24"/>
          <w:szCs w:val="24"/>
        </w:rPr>
        <w:t>Ołbinie</w:t>
      </w:r>
      <w:proofErr w:type="spellEnd"/>
      <w:r w:rsidRPr="00CC0BDC">
        <w:rPr>
          <w:rFonts w:ascii="Times New Roman" w:hAnsi="Times New Roman" w:cs="Times New Roman"/>
          <w:i/>
          <w:sz w:val="24"/>
          <w:szCs w:val="24"/>
        </w:rPr>
        <w:t>;</w:t>
      </w:r>
    </w:p>
    <w:p w:rsidR="00762206" w:rsidRPr="00762206" w:rsidRDefault="00762206" w:rsidP="00762206">
      <w:pPr>
        <w:pStyle w:val="Akapitzlist"/>
        <w:numPr>
          <w:ilvl w:val="0"/>
          <w:numId w:val="10"/>
        </w:numPr>
        <w:spacing w:after="0" w:line="360" w:lineRule="auto"/>
        <w:rPr>
          <w:rFonts w:eastAsia="Calibri"/>
          <w:bCs/>
          <w:i/>
          <w:sz w:val="24"/>
          <w:szCs w:val="24"/>
        </w:rPr>
      </w:pPr>
      <w:r w:rsidRPr="00762206">
        <w:rPr>
          <w:bCs/>
          <w:iCs/>
          <w:sz w:val="24"/>
          <w:szCs w:val="24"/>
        </w:rPr>
        <w:t xml:space="preserve">Mgr Tomasz </w:t>
      </w:r>
      <w:proofErr w:type="spellStart"/>
      <w:r w:rsidRPr="00762206">
        <w:rPr>
          <w:bCs/>
          <w:iCs/>
          <w:sz w:val="24"/>
          <w:szCs w:val="24"/>
        </w:rPr>
        <w:t>Resler</w:t>
      </w:r>
      <w:proofErr w:type="spellEnd"/>
      <w:r w:rsidRPr="00762206">
        <w:rPr>
          <w:bCs/>
          <w:iCs/>
          <w:sz w:val="24"/>
          <w:szCs w:val="24"/>
        </w:rPr>
        <w:t xml:space="preserve">, </w:t>
      </w:r>
      <w:r w:rsidRPr="00762206">
        <w:rPr>
          <w:rFonts w:eastAsia="Calibri"/>
          <w:bCs/>
          <w:i/>
          <w:sz w:val="24"/>
          <w:szCs w:val="24"/>
        </w:rPr>
        <w:t xml:space="preserve">Opaci w Kronice </w:t>
      </w:r>
      <w:proofErr w:type="spellStart"/>
      <w:r w:rsidRPr="00762206">
        <w:rPr>
          <w:rFonts w:eastAsia="Calibri"/>
          <w:bCs/>
          <w:i/>
          <w:sz w:val="24"/>
          <w:szCs w:val="24"/>
        </w:rPr>
        <w:t>Thietmara</w:t>
      </w:r>
      <w:proofErr w:type="spellEnd"/>
      <w:r w:rsidRPr="00762206">
        <w:rPr>
          <w:rFonts w:eastAsia="Calibri"/>
          <w:bCs/>
          <w:i/>
          <w:sz w:val="24"/>
          <w:szCs w:val="24"/>
        </w:rPr>
        <w:t xml:space="preserve"> z Merseburga. Rola i znaczenie opatów na tle wyższego duchowieństwa w poglądach biskupa </w:t>
      </w:r>
      <w:proofErr w:type="spellStart"/>
      <w:r w:rsidRPr="00762206">
        <w:rPr>
          <w:rFonts w:eastAsia="Calibri"/>
          <w:bCs/>
          <w:i/>
          <w:sz w:val="24"/>
          <w:szCs w:val="24"/>
        </w:rPr>
        <w:t>merseburskiego</w:t>
      </w:r>
      <w:proofErr w:type="spellEnd"/>
      <w:r w:rsidRPr="00762206">
        <w:rPr>
          <w:rFonts w:eastAsia="Calibri"/>
          <w:bCs/>
          <w:i/>
          <w:sz w:val="24"/>
          <w:szCs w:val="24"/>
        </w:rPr>
        <w:t>;</w:t>
      </w: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r w:rsidRPr="00AD39D9">
        <w:rPr>
          <w:rFonts w:ascii="Times New Roman" w:hAnsi="Times New Roman" w:cs="Times New Roman"/>
          <w:sz w:val="24"/>
          <w:szCs w:val="24"/>
        </w:rPr>
        <w:t>15:55 – 16:10 - przerwa na kawę</w:t>
      </w: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r w:rsidRPr="00AD39D9">
        <w:rPr>
          <w:rFonts w:ascii="Times New Roman" w:hAnsi="Times New Roman" w:cs="Times New Roman"/>
          <w:sz w:val="24"/>
          <w:szCs w:val="24"/>
        </w:rPr>
        <w:t>16:10 – 17:50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D9">
        <w:rPr>
          <w:rFonts w:ascii="Times New Roman" w:hAnsi="Times New Roman" w:cs="Times New Roman"/>
          <w:sz w:val="24"/>
          <w:szCs w:val="24"/>
        </w:rPr>
        <w:t xml:space="preserve">Część IV. </w:t>
      </w:r>
      <w:r w:rsidRPr="00762206">
        <w:rPr>
          <w:rFonts w:ascii="Times New Roman" w:hAnsi="Times New Roman" w:cs="Times New Roman"/>
          <w:b/>
          <w:i/>
          <w:sz w:val="24"/>
          <w:szCs w:val="24"/>
        </w:rPr>
        <w:t>Opinia i wizerunek</w:t>
      </w:r>
    </w:p>
    <w:p w:rsidR="00762206" w:rsidRPr="00762206" w:rsidRDefault="00762206" w:rsidP="00762206">
      <w:pPr>
        <w:pStyle w:val="Akapitzlist"/>
        <w:numPr>
          <w:ilvl w:val="0"/>
          <w:numId w:val="11"/>
        </w:numPr>
        <w:spacing w:after="0" w:line="360" w:lineRule="auto"/>
        <w:rPr>
          <w:bCs/>
          <w:iCs/>
          <w:sz w:val="24"/>
          <w:szCs w:val="24"/>
        </w:rPr>
      </w:pPr>
      <w:r w:rsidRPr="00762206">
        <w:rPr>
          <w:sz w:val="24"/>
          <w:szCs w:val="24"/>
        </w:rPr>
        <w:t xml:space="preserve">Prof. dr hab. Martin </w:t>
      </w:r>
      <w:proofErr w:type="spellStart"/>
      <w:r w:rsidRPr="00762206">
        <w:rPr>
          <w:sz w:val="24"/>
          <w:szCs w:val="24"/>
        </w:rPr>
        <w:t>Homza</w:t>
      </w:r>
      <w:proofErr w:type="spellEnd"/>
      <w:r w:rsidRPr="00762206">
        <w:rPr>
          <w:sz w:val="24"/>
          <w:szCs w:val="24"/>
        </w:rPr>
        <w:t xml:space="preserve">, </w:t>
      </w:r>
      <w:r w:rsidR="00CC0BDC">
        <w:rPr>
          <w:sz w:val="24"/>
          <w:szCs w:val="24"/>
        </w:rPr>
        <w:t xml:space="preserve">dr Nadia </w:t>
      </w:r>
      <w:proofErr w:type="spellStart"/>
      <w:r w:rsidR="00CC0BDC">
        <w:rPr>
          <w:sz w:val="24"/>
          <w:szCs w:val="24"/>
        </w:rPr>
        <w:t>Labanova</w:t>
      </w:r>
      <w:proofErr w:type="spellEnd"/>
      <w:r w:rsidR="00CC0BDC">
        <w:rPr>
          <w:sz w:val="24"/>
          <w:szCs w:val="24"/>
        </w:rPr>
        <w:t xml:space="preserve">, </w:t>
      </w:r>
      <w:proofErr w:type="spellStart"/>
      <w:r w:rsidRPr="00762206">
        <w:rPr>
          <w:i/>
          <w:sz w:val="24"/>
          <w:szCs w:val="24"/>
        </w:rPr>
        <w:t>Svätoplukovska</w:t>
      </w:r>
      <w:proofErr w:type="spellEnd"/>
      <w:r w:rsidR="00047CFF">
        <w:rPr>
          <w:i/>
          <w:sz w:val="24"/>
          <w:szCs w:val="24"/>
        </w:rPr>
        <w:t xml:space="preserve"> </w:t>
      </w:r>
      <w:proofErr w:type="spellStart"/>
      <w:r w:rsidRPr="00762206">
        <w:rPr>
          <w:i/>
          <w:sz w:val="24"/>
          <w:szCs w:val="24"/>
        </w:rPr>
        <w:t>tradícia</w:t>
      </w:r>
      <w:proofErr w:type="spellEnd"/>
      <w:r w:rsidRPr="00762206">
        <w:rPr>
          <w:i/>
          <w:sz w:val="24"/>
          <w:szCs w:val="24"/>
        </w:rPr>
        <w:t xml:space="preserve"> v </w:t>
      </w:r>
      <w:proofErr w:type="spellStart"/>
      <w:r w:rsidRPr="00762206">
        <w:rPr>
          <w:i/>
          <w:sz w:val="24"/>
          <w:szCs w:val="24"/>
        </w:rPr>
        <w:t>slovenskej</w:t>
      </w:r>
      <w:proofErr w:type="spellEnd"/>
      <w:r w:rsidRPr="00762206">
        <w:rPr>
          <w:i/>
          <w:sz w:val="24"/>
          <w:szCs w:val="24"/>
        </w:rPr>
        <w:t xml:space="preserve"> historiografii</w:t>
      </w:r>
    </w:p>
    <w:p w:rsidR="00762206" w:rsidRPr="00762206" w:rsidRDefault="00762206" w:rsidP="00762206">
      <w:pPr>
        <w:pStyle w:val="Akapitzlist"/>
        <w:numPr>
          <w:ilvl w:val="0"/>
          <w:numId w:val="11"/>
        </w:numPr>
        <w:spacing w:after="0" w:line="360" w:lineRule="auto"/>
        <w:rPr>
          <w:bCs/>
          <w:sz w:val="24"/>
          <w:szCs w:val="24"/>
        </w:rPr>
      </w:pPr>
      <w:r w:rsidRPr="00762206">
        <w:rPr>
          <w:bCs/>
          <w:iCs/>
          <w:sz w:val="24"/>
          <w:szCs w:val="24"/>
        </w:rPr>
        <w:t xml:space="preserve">Dr Janusz Grabowski, </w:t>
      </w:r>
      <w:r w:rsidRPr="00762206">
        <w:rPr>
          <w:bCs/>
          <w:i/>
          <w:iCs/>
          <w:sz w:val="24"/>
          <w:szCs w:val="24"/>
        </w:rPr>
        <w:t>Wizerunki książąt i księżnych mazowieckich w źródłach historycznych. Między konwencją a rzeczywistością;</w:t>
      </w:r>
    </w:p>
    <w:p w:rsidR="00762206" w:rsidRPr="00762206" w:rsidRDefault="00762206" w:rsidP="00762206">
      <w:pPr>
        <w:pStyle w:val="Akapitzlist"/>
        <w:numPr>
          <w:ilvl w:val="0"/>
          <w:numId w:val="11"/>
        </w:numPr>
        <w:spacing w:after="0" w:line="360" w:lineRule="auto"/>
        <w:rPr>
          <w:bCs/>
          <w:i/>
          <w:sz w:val="24"/>
          <w:szCs w:val="24"/>
        </w:rPr>
      </w:pPr>
      <w:r w:rsidRPr="00762206">
        <w:rPr>
          <w:bCs/>
          <w:sz w:val="24"/>
          <w:szCs w:val="24"/>
        </w:rPr>
        <w:t xml:space="preserve">Dr Katarzyna Chmielewska, </w:t>
      </w:r>
      <w:r w:rsidRPr="00762206">
        <w:rPr>
          <w:bCs/>
          <w:i/>
          <w:sz w:val="24"/>
          <w:szCs w:val="24"/>
        </w:rPr>
        <w:t>Klasztor i jego sąsiedzi. Średniowieczni zakonnicy wobec swego najbliższego otoczenia;</w:t>
      </w:r>
    </w:p>
    <w:p w:rsidR="00762206" w:rsidRPr="00762206" w:rsidRDefault="00762206" w:rsidP="00762206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762206">
        <w:rPr>
          <w:sz w:val="24"/>
          <w:szCs w:val="24"/>
        </w:rPr>
        <w:t xml:space="preserve">Dr Barbara Kowalska, </w:t>
      </w:r>
      <w:r w:rsidRPr="00762206">
        <w:rPr>
          <w:i/>
          <w:sz w:val="24"/>
          <w:szCs w:val="24"/>
        </w:rPr>
        <w:t xml:space="preserve">Europejski kaznodzieja, reformator, cudotwórca - św. Jan </w:t>
      </w:r>
      <w:proofErr w:type="spellStart"/>
      <w:r w:rsidRPr="00762206">
        <w:rPr>
          <w:i/>
          <w:sz w:val="24"/>
          <w:szCs w:val="24"/>
        </w:rPr>
        <w:t>Kapistran</w:t>
      </w:r>
      <w:proofErr w:type="spellEnd"/>
      <w:r w:rsidRPr="00762206">
        <w:rPr>
          <w:i/>
          <w:sz w:val="24"/>
          <w:szCs w:val="24"/>
        </w:rPr>
        <w:t xml:space="preserve"> w opinii Jana Długosza;</w:t>
      </w:r>
    </w:p>
    <w:p w:rsidR="00762206" w:rsidRPr="00AD39D9" w:rsidRDefault="00762206" w:rsidP="00762206">
      <w:pPr>
        <w:pStyle w:val="Zwykytekst"/>
        <w:numPr>
          <w:ilvl w:val="0"/>
          <w:numId w:val="11"/>
        </w:numPr>
      </w:pPr>
      <w:r w:rsidRPr="00AD39D9">
        <w:rPr>
          <w:rFonts w:ascii="Times New Roman" w:hAnsi="Times New Roman" w:cs="Times New Roman"/>
          <w:sz w:val="24"/>
          <w:szCs w:val="24"/>
        </w:rPr>
        <w:t xml:space="preserve">Dr Franciszek Dąbrowski, </w:t>
      </w:r>
      <w:proofErr w:type="spellStart"/>
      <w:r w:rsidRPr="00AD39D9">
        <w:rPr>
          <w:rFonts w:ascii="Times New Roman" w:hAnsi="Times New Roman" w:cs="Times New Roman"/>
          <w:i/>
          <w:sz w:val="24"/>
          <w:szCs w:val="24"/>
        </w:rPr>
        <w:t>Cursushonorum</w:t>
      </w:r>
      <w:proofErr w:type="spellEnd"/>
      <w:r w:rsidRPr="00AD39D9">
        <w:rPr>
          <w:rFonts w:ascii="Times New Roman" w:hAnsi="Times New Roman" w:cs="Times New Roman"/>
          <w:sz w:val="24"/>
          <w:szCs w:val="24"/>
        </w:rPr>
        <w:t xml:space="preserve"> w monarchii Bolesława Wstydliwego</w:t>
      </w:r>
      <w:r w:rsidRPr="00AD39D9">
        <w:t>.</w:t>
      </w:r>
    </w:p>
    <w:p w:rsidR="00762206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D9">
        <w:rPr>
          <w:rFonts w:ascii="Times New Roman" w:hAnsi="Times New Roman" w:cs="Times New Roman"/>
          <w:i/>
          <w:sz w:val="24"/>
          <w:szCs w:val="24"/>
        </w:rPr>
        <w:t>Dyskusja</w:t>
      </w: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>Godz. 18:00 – 18:10 – przerwa</w:t>
      </w: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>Godz. 18:10 – 18:50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D9">
        <w:rPr>
          <w:rFonts w:ascii="Times New Roman" w:hAnsi="Times New Roman" w:cs="Times New Roman"/>
          <w:sz w:val="24"/>
          <w:szCs w:val="24"/>
        </w:rPr>
        <w:t xml:space="preserve">Część V. </w:t>
      </w:r>
      <w:r w:rsidRPr="00762206">
        <w:rPr>
          <w:rFonts w:ascii="Times New Roman" w:hAnsi="Times New Roman" w:cs="Times New Roman"/>
          <w:b/>
          <w:i/>
          <w:sz w:val="24"/>
          <w:szCs w:val="24"/>
        </w:rPr>
        <w:t>Marek Barański – badacz, człowiek, przyjaciel</w:t>
      </w:r>
    </w:p>
    <w:p w:rsidR="00762206" w:rsidRPr="00AD39D9" w:rsidRDefault="00762206" w:rsidP="00762206">
      <w:pPr>
        <w:pStyle w:val="HTML-wstpniesformatowany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 xml:space="preserve">Prof. dr hab. Marek </w:t>
      </w:r>
      <w:proofErr w:type="spellStart"/>
      <w:r w:rsidRPr="00AD39D9">
        <w:rPr>
          <w:rFonts w:ascii="Times New Roman" w:hAnsi="Times New Roman" w:cs="Times New Roman"/>
          <w:sz w:val="24"/>
          <w:szCs w:val="24"/>
        </w:rPr>
        <w:t>Cetwiński</w:t>
      </w:r>
      <w:proofErr w:type="spellEnd"/>
      <w:r w:rsidRPr="00AD39D9">
        <w:rPr>
          <w:rFonts w:ascii="Times New Roman" w:hAnsi="Times New Roman" w:cs="Times New Roman"/>
          <w:sz w:val="24"/>
          <w:szCs w:val="24"/>
        </w:rPr>
        <w:t xml:space="preserve">, </w:t>
      </w:r>
      <w:r w:rsidRPr="00AD39D9">
        <w:rPr>
          <w:rFonts w:ascii="Times New Roman" w:hAnsi="Times New Roman" w:cs="Times New Roman"/>
          <w:i/>
          <w:sz w:val="24"/>
          <w:szCs w:val="24"/>
        </w:rPr>
        <w:t>Marek Barański, jako historyk średniowiecza;</w:t>
      </w:r>
    </w:p>
    <w:p w:rsidR="00762206" w:rsidRPr="00AD39D9" w:rsidRDefault="00762206" w:rsidP="00762206">
      <w:pPr>
        <w:pStyle w:val="HTML-wstpniesformatowany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 xml:space="preserve">Dr hab. Tadeusz Paweł Rutkowski, </w:t>
      </w:r>
      <w:r w:rsidRPr="00AD39D9">
        <w:rPr>
          <w:rFonts w:ascii="Times New Roman" w:hAnsi="Times New Roman" w:cs="Times New Roman"/>
          <w:i/>
          <w:sz w:val="24"/>
          <w:szCs w:val="24"/>
        </w:rPr>
        <w:t>Kryptonim "Marek" -Marek Barański w świetle akt SB;</w:t>
      </w:r>
    </w:p>
    <w:p w:rsidR="00762206" w:rsidRPr="00AD39D9" w:rsidRDefault="00762206" w:rsidP="00762206">
      <w:pPr>
        <w:pStyle w:val="HTML-wstpniesformatowany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 xml:space="preserve">Dr Maria Sierocka, </w:t>
      </w:r>
      <w:r w:rsidRPr="00AD39D9">
        <w:rPr>
          <w:rFonts w:ascii="Times New Roman" w:hAnsi="Times New Roman" w:cs="Times New Roman"/>
          <w:i/>
          <w:sz w:val="24"/>
          <w:szCs w:val="24"/>
        </w:rPr>
        <w:t>Garść wspomnień z AGAD- u;</w:t>
      </w: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2206" w:rsidRPr="00AD39D9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>Godz. 18: 50 – podsumowanie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9D9">
        <w:rPr>
          <w:rFonts w:ascii="Times New Roman" w:hAnsi="Times New Roman" w:cs="Times New Roman"/>
          <w:sz w:val="24"/>
          <w:szCs w:val="24"/>
        </w:rPr>
        <w:t xml:space="preserve">obrad Prof. dr </w:t>
      </w:r>
      <w:r>
        <w:rPr>
          <w:rFonts w:ascii="Times New Roman" w:hAnsi="Times New Roman" w:cs="Times New Roman"/>
          <w:sz w:val="24"/>
          <w:szCs w:val="24"/>
        </w:rPr>
        <w:t>hab.</w:t>
      </w:r>
      <w:r w:rsidRPr="00AD3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9D9">
        <w:rPr>
          <w:rFonts w:ascii="Times New Roman" w:hAnsi="Times New Roman" w:cs="Times New Roman"/>
          <w:sz w:val="24"/>
          <w:szCs w:val="24"/>
        </w:rPr>
        <w:t>Libor</w:t>
      </w:r>
      <w:proofErr w:type="spellEnd"/>
      <w:r w:rsidRPr="00AD39D9">
        <w:rPr>
          <w:rFonts w:ascii="Times New Roman" w:hAnsi="Times New Roman" w:cs="Times New Roman"/>
          <w:sz w:val="24"/>
          <w:szCs w:val="24"/>
        </w:rPr>
        <w:t xml:space="preserve"> Jan</w:t>
      </w:r>
    </w:p>
    <w:p w:rsidR="00762206" w:rsidRDefault="00762206" w:rsidP="00762206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0EC2" w:rsidRPr="00337D7C" w:rsidRDefault="00762206" w:rsidP="00337D7C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39D9">
        <w:rPr>
          <w:rFonts w:ascii="Times New Roman" w:hAnsi="Times New Roman" w:cs="Times New Roman"/>
          <w:sz w:val="24"/>
          <w:szCs w:val="24"/>
        </w:rPr>
        <w:t>Godz. 19:00 - Zamknięcie obrad</w:t>
      </w:r>
    </w:p>
    <w:sectPr w:rsidR="00C90EC2" w:rsidRPr="00337D7C" w:rsidSect="00762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49" w:rsidRDefault="006D7549">
      <w:r>
        <w:separator/>
      </w:r>
    </w:p>
  </w:endnote>
  <w:endnote w:type="continuationSeparator" w:id="0">
    <w:p w:rsidR="006D7549" w:rsidRDefault="006D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34" w:rsidRDefault="00C66E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34" w:rsidRDefault="00C66E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34" w:rsidRDefault="00C66E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49" w:rsidRDefault="006D7549">
      <w:r>
        <w:separator/>
      </w:r>
    </w:p>
  </w:footnote>
  <w:footnote w:type="continuationSeparator" w:id="0">
    <w:p w:rsidR="006D7549" w:rsidRDefault="006D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34" w:rsidRDefault="006D754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188" o:spid="_x0000_s2053" type="#_x0000_t75" style="position:absolute;margin-left:0;margin-top:0;width:536.6pt;height:714.2pt;z-index:-251656704;mso-position-horizontal:center;mso-position-horizontal-relative:margin;mso-position-vertical:center;mso-position-vertical-relative:margin" o:allowincell="f">
          <v:imagedata r:id="rId1" o:title="Obraz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7C" w:rsidRDefault="006D7549">
    <w:pPr>
      <w:pStyle w:val="Nagwek"/>
      <w:spacing w:after="80"/>
      <w:rPr>
        <w:rFonts w:ascii="Arial" w:hAnsi="Arial" w:cs="Arial"/>
        <w:b/>
        <w:bCs/>
        <w:w w:val="120"/>
      </w:rPr>
    </w:pPr>
    <w:r>
      <w:rPr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189" o:spid="_x0000_s2054" type="#_x0000_t75" style="position:absolute;margin-left:0;margin-top:0;width:536.6pt;height:714.2pt;z-index:-251655680;mso-position-horizontal:center;mso-position-horizontal-relative:margin;mso-position-vertical:center;mso-position-vertical-relative:margin" o:allowincell="f">
          <v:imagedata r:id="rId1" o:title="Obraz1" gain="19661f" blacklevel="22938f"/>
          <w10:wrap anchorx="margin" anchory="margin"/>
        </v:shape>
      </w:pict>
    </w:r>
    <w:r w:rsidR="00C90EC2">
      <w:rPr>
        <w:b/>
        <w:bCs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-204470</wp:posOffset>
          </wp:positionV>
          <wp:extent cx="1371600" cy="1371600"/>
          <wp:effectExtent l="1905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26B">
      <w:rPr>
        <w:rFonts w:ascii="Arial" w:hAnsi="Arial" w:cs="Arial"/>
        <w:b/>
        <w:bCs/>
        <w:w w:val="120"/>
      </w:rPr>
      <w:t>SZKOŁA WYŻSZA PRZYMIERZA RODZIN w WARSZAWIE</w:t>
    </w:r>
  </w:p>
  <w:p w:rsidR="00FF657C" w:rsidRDefault="00D2226B">
    <w:pPr>
      <w:pStyle w:val="Nagwek"/>
      <w:spacing w:after="80"/>
      <w:rPr>
        <w:rFonts w:ascii="Arial" w:hAnsi="Arial" w:cs="Arial"/>
        <w:b/>
        <w:bCs/>
        <w:w w:val="120"/>
        <w:sz w:val="16"/>
        <w:lang w:val="en-US"/>
      </w:rPr>
    </w:pPr>
    <w:r>
      <w:rPr>
        <w:rFonts w:ascii="Arial" w:hAnsi="Arial" w:cs="Arial"/>
        <w:b/>
        <w:bCs/>
        <w:w w:val="120"/>
        <w:sz w:val="16"/>
        <w:lang w:val="en-US"/>
      </w:rPr>
      <w:t>The Warsaw Family Alliance Institute of Higher Education</w:t>
    </w:r>
  </w:p>
  <w:p w:rsidR="00FF657C" w:rsidRDefault="00FF657C">
    <w:pPr>
      <w:pStyle w:val="Nagwek"/>
      <w:spacing w:after="80"/>
      <w:rPr>
        <w:rFonts w:ascii="Arial" w:hAnsi="Arial" w:cs="Arial"/>
        <w:b/>
        <w:bCs/>
        <w:w w:val="120"/>
        <w:lang w:val="en-US"/>
      </w:rPr>
    </w:pPr>
  </w:p>
  <w:p w:rsidR="00FF657C" w:rsidRDefault="00FF657C">
    <w:pPr>
      <w:pStyle w:val="Nagwek"/>
      <w:rPr>
        <w:rFonts w:ascii="Arial" w:hAnsi="Arial" w:cs="Arial"/>
        <w:b/>
        <w:bCs/>
        <w:w w:val="120"/>
        <w:lang w:val="en-US"/>
      </w:rPr>
    </w:pPr>
  </w:p>
  <w:p w:rsidR="00FF657C" w:rsidRDefault="00FF657C">
    <w:pPr>
      <w:pStyle w:val="Nagwek"/>
      <w:rPr>
        <w:rFonts w:ascii="Arial" w:hAnsi="Arial" w:cs="Arial"/>
        <w:b/>
        <w:bCs/>
        <w:w w:val="120"/>
        <w:lang w:val="en-US"/>
      </w:rPr>
    </w:pPr>
  </w:p>
  <w:p w:rsidR="00FF657C" w:rsidRDefault="00FF657C">
    <w:pPr>
      <w:pStyle w:val="Nagwek"/>
      <w:rPr>
        <w:rFonts w:ascii="Arial" w:hAnsi="Arial" w:cs="Arial"/>
        <w:b/>
        <w:bCs/>
        <w:w w:val="120"/>
        <w:sz w:val="14"/>
        <w:lang w:val="en-US"/>
      </w:rPr>
    </w:pPr>
  </w:p>
  <w:p w:rsidR="00FF657C" w:rsidRDefault="00D2226B">
    <w:pPr>
      <w:pStyle w:val="Nagwek"/>
      <w:tabs>
        <w:tab w:val="clear" w:pos="4536"/>
        <w:tab w:val="clear" w:pos="9072"/>
        <w:tab w:val="right" w:pos="9720"/>
      </w:tabs>
      <w:ind w:left="5220" w:right="-442" w:firstLine="2340"/>
      <w:jc w:val="center"/>
      <w:rPr>
        <w:rFonts w:ascii="Arial" w:hAnsi="Arial" w:cs="Arial"/>
        <w:b/>
        <w:bCs/>
        <w:w w:val="120"/>
        <w:sz w:val="12"/>
      </w:rPr>
    </w:pPr>
    <w:r>
      <w:rPr>
        <w:rFonts w:ascii="Arial" w:hAnsi="Arial" w:cs="Arial"/>
        <w:b/>
        <w:bCs/>
        <w:w w:val="120"/>
        <w:sz w:val="12"/>
      </w:rPr>
      <w:t>02-778 Warszawa</w:t>
    </w:r>
  </w:p>
  <w:p w:rsidR="00FF657C" w:rsidRDefault="00D2226B">
    <w:pPr>
      <w:pStyle w:val="Nagwek"/>
      <w:tabs>
        <w:tab w:val="clear" w:pos="4536"/>
        <w:tab w:val="clear" w:pos="9072"/>
        <w:tab w:val="right" w:pos="9900"/>
      </w:tabs>
      <w:ind w:left="5220" w:right="-442" w:firstLine="2340"/>
      <w:jc w:val="center"/>
      <w:rPr>
        <w:rFonts w:ascii="Arial" w:hAnsi="Arial" w:cs="Arial"/>
        <w:b/>
        <w:bCs/>
        <w:w w:val="120"/>
        <w:sz w:val="12"/>
      </w:rPr>
    </w:pPr>
    <w:proofErr w:type="gramStart"/>
    <w:r>
      <w:rPr>
        <w:rFonts w:ascii="Arial" w:hAnsi="Arial" w:cs="Arial"/>
        <w:b/>
        <w:bCs/>
        <w:w w:val="120"/>
        <w:sz w:val="12"/>
      </w:rPr>
      <w:t>ul</w:t>
    </w:r>
    <w:proofErr w:type="gramEnd"/>
    <w:r>
      <w:rPr>
        <w:rFonts w:ascii="Arial" w:hAnsi="Arial" w:cs="Arial"/>
        <w:b/>
        <w:bCs/>
        <w:w w:val="120"/>
        <w:sz w:val="12"/>
      </w:rPr>
      <w:t>. M. Grzegorzewskiej 10</w:t>
    </w:r>
  </w:p>
  <w:p w:rsidR="00FF657C" w:rsidRDefault="00D2226B">
    <w:pPr>
      <w:pStyle w:val="Nagwek"/>
      <w:tabs>
        <w:tab w:val="clear" w:pos="4536"/>
        <w:tab w:val="clear" w:pos="9072"/>
        <w:tab w:val="right" w:pos="9900"/>
      </w:tabs>
      <w:ind w:left="5220" w:right="-442" w:firstLine="2340"/>
      <w:jc w:val="center"/>
      <w:rPr>
        <w:rFonts w:ascii="Arial" w:hAnsi="Arial" w:cs="Arial"/>
        <w:b/>
        <w:bCs/>
        <w:w w:val="120"/>
        <w:sz w:val="12"/>
      </w:rPr>
    </w:pPr>
    <w:proofErr w:type="spellStart"/>
    <w:proofErr w:type="gramStart"/>
    <w:r>
      <w:rPr>
        <w:rFonts w:ascii="Arial" w:hAnsi="Arial" w:cs="Arial"/>
        <w:b/>
        <w:bCs/>
        <w:w w:val="120"/>
        <w:sz w:val="12"/>
      </w:rPr>
      <w:t>tel</w:t>
    </w:r>
    <w:proofErr w:type="spellEnd"/>
    <w:proofErr w:type="gramEnd"/>
    <w:r>
      <w:rPr>
        <w:rFonts w:ascii="Arial" w:hAnsi="Arial" w:cs="Arial"/>
        <w:b/>
        <w:bCs/>
        <w:w w:val="120"/>
        <w:sz w:val="12"/>
      </w:rPr>
      <w:t>/fax +48 22 6440797</w:t>
    </w:r>
  </w:p>
  <w:p w:rsidR="00FF657C" w:rsidRDefault="00D2226B">
    <w:pPr>
      <w:pStyle w:val="Nagwek"/>
      <w:tabs>
        <w:tab w:val="clear" w:pos="4536"/>
        <w:tab w:val="clear" w:pos="9072"/>
        <w:tab w:val="right" w:pos="9900"/>
      </w:tabs>
      <w:ind w:left="5220" w:right="-442" w:firstLine="2340"/>
      <w:jc w:val="center"/>
      <w:rPr>
        <w:rFonts w:ascii="Arial" w:hAnsi="Arial" w:cs="Arial"/>
        <w:b/>
        <w:bCs/>
        <w:w w:val="120"/>
        <w:sz w:val="16"/>
        <w:lang w:val="de-DE"/>
      </w:rPr>
    </w:pPr>
    <w:proofErr w:type="spellStart"/>
    <w:r>
      <w:rPr>
        <w:rFonts w:ascii="Arial" w:hAnsi="Arial" w:cs="Arial"/>
        <w:b/>
        <w:bCs/>
        <w:w w:val="120"/>
        <w:sz w:val="12"/>
        <w:lang w:val="de-DE"/>
      </w:rPr>
      <w:t>tel</w:t>
    </w:r>
    <w:proofErr w:type="spellEnd"/>
    <w:r>
      <w:rPr>
        <w:rFonts w:ascii="Arial" w:hAnsi="Arial" w:cs="Arial"/>
        <w:b/>
        <w:bCs/>
        <w:w w:val="120"/>
        <w:sz w:val="12"/>
        <w:lang w:val="de-DE"/>
      </w:rPr>
      <w:t xml:space="preserve"> +48 22 6440455</w:t>
    </w:r>
  </w:p>
  <w:p w:rsidR="00FF657C" w:rsidRDefault="00D2226B">
    <w:pPr>
      <w:pStyle w:val="Nagwek"/>
      <w:tabs>
        <w:tab w:val="clear" w:pos="4536"/>
        <w:tab w:val="clear" w:pos="9072"/>
        <w:tab w:val="right" w:pos="9900"/>
      </w:tabs>
      <w:ind w:left="5220" w:right="-442" w:firstLine="2340"/>
      <w:jc w:val="center"/>
      <w:rPr>
        <w:rFonts w:ascii="Arial" w:hAnsi="Arial" w:cs="Arial"/>
        <w:b/>
        <w:bCs/>
        <w:w w:val="120"/>
        <w:sz w:val="10"/>
        <w:lang w:val="de-DE"/>
      </w:rPr>
    </w:pPr>
    <w:proofErr w:type="spellStart"/>
    <w:r>
      <w:rPr>
        <w:rFonts w:ascii="Arial" w:hAnsi="Arial" w:cs="Arial"/>
        <w:b/>
        <w:bCs/>
        <w:w w:val="120"/>
        <w:sz w:val="10"/>
        <w:lang w:val="de-DE"/>
      </w:rPr>
      <w:t>e-mail</w:t>
    </w:r>
    <w:proofErr w:type="spellEnd"/>
    <w:r>
      <w:rPr>
        <w:rFonts w:ascii="Arial" w:hAnsi="Arial" w:cs="Arial"/>
        <w:b/>
        <w:bCs/>
        <w:w w:val="120"/>
        <w:sz w:val="10"/>
        <w:lang w:val="de-DE"/>
      </w:rPr>
      <w:t>: swpr@swpr.edu.pl</w:t>
    </w:r>
  </w:p>
  <w:p w:rsidR="00FF657C" w:rsidRDefault="00D2226B">
    <w:pPr>
      <w:pStyle w:val="Nagwek"/>
      <w:tabs>
        <w:tab w:val="clear" w:pos="4536"/>
        <w:tab w:val="clear" w:pos="9072"/>
        <w:tab w:val="center" w:pos="7020"/>
        <w:tab w:val="right" w:pos="9900"/>
      </w:tabs>
      <w:ind w:left="5220" w:right="-442" w:firstLine="2340"/>
      <w:jc w:val="center"/>
      <w:rPr>
        <w:rFonts w:ascii="Arial" w:hAnsi="Arial" w:cs="Arial"/>
        <w:b/>
        <w:bCs/>
        <w:w w:val="120"/>
        <w:sz w:val="10"/>
        <w:lang w:val="de-DE"/>
      </w:rPr>
    </w:pPr>
    <w:r>
      <w:rPr>
        <w:rFonts w:ascii="Arial" w:hAnsi="Arial" w:cs="Arial"/>
        <w:b/>
        <w:bCs/>
        <w:w w:val="120"/>
        <w:sz w:val="10"/>
        <w:lang w:val="de-DE"/>
      </w:rPr>
      <w:t>www.swpr.edu.pl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34" w:rsidRDefault="006D7549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187" o:spid="_x0000_s2052" type="#_x0000_t75" style="position:absolute;margin-left:0;margin-top:0;width:536.6pt;height:714.2pt;z-index:-251657728;mso-position-horizontal:center;mso-position-horizontal-relative:margin;mso-position-vertical:center;mso-position-vertical-relative:margin" o:allowincell="f">
          <v:imagedata r:id="rId1" o:title="Obraz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A00"/>
    <w:multiLevelType w:val="hybridMultilevel"/>
    <w:tmpl w:val="068C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A3D03"/>
    <w:multiLevelType w:val="hybridMultilevel"/>
    <w:tmpl w:val="FEDA7F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A0C83"/>
    <w:multiLevelType w:val="hybridMultilevel"/>
    <w:tmpl w:val="61DE0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F1E82"/>
    <w:multiLevelType w:val="hybridMultilevel"/>
    <w:tmpl w:val="5ABAF2CA"/>
    <w:lvl w:ilvl="0" w:tplc="544A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514F23"/>
    <w:multiLevelType w:val="hybridMultilevel"/>
    <w:tmpl w:val="87347280"/>
    <w:lvl w:ilvl="0" w:tplc="1DF8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60A1C"/>
    <w:multiLevelType w:val="hybridMultilevel"/>
    <w:tmpl w:val="873472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8081C"/>
    <w:multiLevelType w:val="hybridMultilevel"/>
    <w:tmpl w:val="AAF61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97BF9"/>
    <w:multiLevelType w:val="hybridMultilevel"/>
    <w:tmpl w:val="B3EE2F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4B42D9"/>
    <w:multiLevelType w:val="hybridMultilevel"/>
    <w:tmpl w:val="8BD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57F01"/>
    <w:multiLevelType w:val="hybridMultilevel"/>
    <w:tmpl w:val="5A12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778A7"/>
    <w:multiLevelType w:val="hybridMultilevel"/>
    <w:tmpl w:val="DAD0F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042FF"/>
    <w:multiLevelType w:val="hybridMultilevel"/>
    <w:tmpl w:val="FEDA7FEE"/>
    <w:lvl w:ilvl="0" w:tplc="41C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6B"/>
    <w:rsid w:val="00047CFF"/>
    <w:rsid w:val="00135573"/>
    <w:rsid w:val="00166BA2"/>
    <w:rsid w:val="0023299E"/>
    <w:rsid w:val="00235B2A"/>
    <w:rsid w:val="002835B0"/>
    <w:rsid w:val="00327137"/>
    <w:rsid w:val="00337D7C"/>
    <w:rsid w:val="0041692D"/>
    <w:rsid w:val="005F542B"/>
    <w:rsid w:val="0062386D"/>
    <w:rsid w:val="006D4682"/>
    <w:rsid w:val="006D7549"/>
    <w:rsid w:val="00755606"/>
    <w:rsid w:val="00762206"/>
    <w:rsid w:val="008F4FF6"/>
    <w:rsid w:val="009805FF"/>
    <w:rsid w:val="00B02778"/>
    <w:rsid w:val="00C66E34"/>
    <w:rsid w:val="00C7621B"/>
    <w:rsid w:val="00C90EC2"/>
    <w:rsid w:val="00CC0BDC"/>
    <w:rsid w:val="00CE7DE8"/>
    <w:rsid w:val="00D2226B"/>
    <w:rsid w:val="00EC7380"/>
    <w:rsid w:val="00F51B8F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06"/>
    <w:pPr>
      <w:spacing w:after="200" w:line="276" w:lineRule="auto"/>
    </w:pPr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F657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semiHidden/>
    <w:rsid w:val="00FF657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FF657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FF657C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220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62206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2206"/>
    <w:rPr>
      <w:rFonts w:ascii="Consolas" w:eastAsiaTheme="minorHAnsi" w:hAnsi="Consolas" w:cstheme="minorBidi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62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06"/>
    <w:pPr>
      <w:spacing w:after="200" w:line="276" w:lineRule="auto"/>
    </w:pPr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F657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semiHidden/>
    <w:rsid w:val="00FF657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FF657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FF657C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220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62206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2206"/>
    <w:rPr>
      <w:rFonts w:ascii="Consolas" w:eastAsiaTheme="minorHAnsi" w:hAnsi="Consolas" w:cstheme="minorBidi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6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rek\Pulpit\Moje%20dokumenty\SWPR\FIRMOWE\zarz&#261;dzenie%20rektor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9554-ECBF-45D6-8574-9B384D58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rektora</Template>
  <TotalTime>5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</vt:lpstr>
    </vt:vector>
  </TitlesOfParts>
  <Company/>
  <LinksUpToDate>false</LinksUpToDate>
  <CharactersWithSpaces>3094</CharactersWithSpaces>
  <SharedDoc>false</SharedDoc>
  <HLinks>
    <vt:vector size="6" baseType="variant"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</dc:title>
  <dc:creator>Dyr</dc:creator>
  <cp:lastModifiedBy>Tadeusz</cp:lastModifiedBy>
  <cp:revision>4</cp:revision>
  <cp:lastPrinted>2013-09-19T06:29:00Z</cp:lastPrinted>
  <dcterms:created xsi:type="dcterms:W3CDTF">2013-09-19T07:41:00Z</dcterms:created>
  <dcterms:modified xsi:type="dcterms:W3CDTF">2013-09-26T09:38:00Z</dcterms:modified>
</cp:coreProperties>
</file>